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ind w:left="720" w:firstLine="0"/>
        <w:jc w:val="center"/>
        <w:rPr>
          <w:b w:val="1"/>
          <w:sz w:val="32"/>
          <w:szCs w:val="32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Counselling fees &amp; cancellation charges</w:t>
      </w: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for children                    and young people 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from January 1st 2025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-333374</wp:posOffset>
            </wp:positionH>
            <wp:positionV relativeFrom="paragraph">
              <wp:posOffset>0</wp:posOffset>
            </wp:positionV>
            <wp:extent cx="499428" cy="467718"/>
            <wp:effectExtent b="0" l="0" r="0" t="0"/>
            <wp:wrapSquare wrapText="bothSides" distB="0" distT="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9428" cy="46771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ASSESSMENTS</w:t>
      </w:r>
    </w:p>
    <w:tbl>
      <w:tblPr>
        <w:tblStyle w:val="Table1"/>
        <w:tblW w:w="9016.0" w:type="dxa"/>
        <w:jc w:val="left"/>
        <w:tblInd w:w="-108.0" w:type="dxa"/>
        <w:tblLayout w:type="fixed"/>
        <w:tblLook w:val="0000"/>
      </w:tblPr>
      <w:tblGrid>
        <w:gridCol w:w="4508"/>
        <w:gridCol w:w="4508"/>
        <w:tblGridChange w:id="0">
          <w:tblGrid>
            <w:gridCol w:w="4508"/>
            <w:gridCol w:w="450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If you are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ageBreakBefore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assessment will cost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On benefits, unwaged or earning up to £20,000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ageBreakBefore w:val="0"/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£40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ageBreakBefore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Earning over £20,000</w:t>
            </w:r>
          </w:p>
          <w:p w:rsidR="00000000" w:rsidDel="00000000" w:rsidP="00000000" w:rsidRDefault="00000000" w:rsidRPr="00000000" w14:paraId="0000000E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ageBreakBefore w:val="0"/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£51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Earning over £50,000</w:t>
            </w:r>
          </w:p>
          <w:p w:rsidR="00000000" w:rsidDel="00000000" w:rsidP="00000000" w:rsidRDefault="00000000" w:rsidRPr="00000000" w14:paraId="00000013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</w:t>
            </w:r>
          </w:p>
          <w:p w:rsidR="00000000" w:rsidDel="00000000" w:rsidP="00000000" w:rsidRDefault="00000000" w:rsidRPr="00000000" w14:paraId="00000015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£62</w:t>
            </w:r>
          </w:p>
        </w:tc>
      </w:tr>
    </w:tbl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COUNSELLING SESSIONS</w:t>
      </w:r>
    </w:p>
    <w:tbl>
      <w:tblPr>
        <w:tblStyle w:val="Table2"/>
        <w:tblW w:w="9016.0" w:type="dxa"/>
        <w:jc w:val="left"/>
        <w:tblInd w:w="-108.0" w:type="dxa"/>
        <w:tblLayout w:type="fixed"/>
        <w:tblLook w:val="0000"/>
      </w:tblPr>
      <w:tblGrid>
        <w:gridCol w:w="4508"/>
        <w:gridCol w:w="4508"/>
        <w:tblGridChange w:id="0">
          <w:tblGrid>
            <w:gridCol w:w="4508"/>
            <w:gridCol w:w="450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If you are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ageBreakBefore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sessions will cost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On benefits, unwaged or earning up to £20,000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£36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ageBreakBefore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Earning over £20,000</w:t>
            </w:r>
          </w:p>
          <w:p w:rsidR="00000000" w:rsidDel="00000000" w:rsidP="00000000" w:rsidRDefault="00000000" w:rsidRPr="00000000" w14:paraId="00000023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ageBreakBefore w:val="0"/>
              <w:spacing w:after="0"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£47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Earnings over £50,000</w:t>
            </w:r>
          </w:p>
          <w:p w:rsidR="00000000" w:rsidDel="00000000" w:rsidP="00000000" w:rsidRDefault="00000000" w:rsidRPr="00000000" w14:paraId="00000028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          </w:t>
            </w:r>
          </w:p>
          <w:p w:rsidR="00000000" w:rsidDel="00000000" w:rsidP="00000000" w:rsidRDefault="00000000" w:rsidRPr="00000000" w14:paraId="0000002A">
            <w:pPr>
              <w:pageBreakBefore w:val="0"/>
              <w:spacing w:after="0"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                                        £57  </w:t>
            </w:r>
            <w:r w:rsidDel="00000000" w:rsidR="00000000" w:rsidRPr="00000000">
              <w:rPr>
                <w:color w:val="ff000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/>
      </w:pPr>
      <w:r w:rsidDel="00000000" w:rsidR="00000000" w:rsidRPr="00000000">
        <w:rPr>
          <w:rtl w:val="0"/>
        </w:rPr>
        <w:t xml:space="preserve">We might be able to assist with accessing funding sources for children and young people so please ask about this.</w:t>
      </w:r>
    </w:p>
    <w:p w:rsidR="00000000" w:rsidDel="00000000" w:rsidP="00000000" w:rsidRDefault="00000000" w:rsidRPr="00000000" w14:paraId="0000002D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CANCELLING SESSIONS – </w:t>
      </w:r>
      <w:r w:rsidDel="00000000" w:rsidR="00000000" w:rsidRPr="00000000">
        <w:rPr>
          <w:rtl w:val="0"/>
        </w:rPr>
        <w:t xml:space="preserve">we cannot offer your appointment or use the room for counselling anyone else so please think carefully about if you are going to be able to attend regularly.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4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21"/>
        <w:gridCol w:w="4621"/>
        <w:tblGridChange w:id="0">
          <w:tblGrid>
            <w:gridCol w:w="4621"/>
            <w:gridCol w:w="46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If you cancel with a week’s or more notice</w:t>
            </w:r>
          </w:p>
        </w:tc>
        <w:tc>
          <w:tcPr/>
          <w:p w:rsidR="00000000" w:rsidDel="00000000" w:rsidP="00000000" w:rsidRDefault="00000000" w:rsidRPr="00000000" w14:paraId="0000003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You will not be asked to pay anything</w:t>
            </w:r>
          </w:p>
          <w:p w:rsidR="00000000" w:rsidDel="00000000" w:rsidP="00000000" w:rsidRDefault="00000000" w:rsidRPr="00000000" w14:paraId="0000003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If you cancel with less than a week’s notice</w:t>
            </w:r>
          </w:p>
        </w:tc>
        <w:tc>
          <w:tcPr/>
          <w:p w:rsidR="00000000" w:rsidDel="00000000" w:rsidP="00000000" w:rsidRDefault="00000000" w:rsidRPr="00000000" w14:paraId="0000003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You will be asked to pay £16 cancellation fee</w:t>
            </w:r>
          </w:p>
          <w:p w:rsidR="00000000" w:rsidDel="00000000" w:rsidP="00000000" w:rsidRDefault="00000000" w:rsidRPr="00000000" w14:paraId="0000003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If you cancel with less than 24 hours’ notice</w:t>
            </w:r>
          </w:p>
          <w:p w:rsidR="00000000" w:rsidDel="00000000" w:rsidP="00000000" w:rsidRDefault="00000000" w:rsidRPr="00000000" w14:paraId="0000003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You will be asked to pay the </w:t>
            </w:r>
            <w:r w:rsidDel="00000000" w:rsidR="00000000" w:rsidRPr="00000000">
              <w:rPr>
                <w:b w:val="1"/>
                <w:rtl w:val="0"/>
              </w:rPr>
              <w:t xml:space="preserve">full cost</w:t>
            </w:r>
            <w:r w:rsidDel="00000000" w:rsidR="00000000" w:rsidRPr="00000000">
              <w:rPr>
                <w:rtl w:val="0"/>
              </w:rPr>
              <w:t xml:space="preserve"> of the session</w:t>
            </w:r>
          </w:p>
        </w:tc>
      </w:tr>
    </w:tbl>
    <w:p w:rsidR="00000000" w:rsidDel="00000000" w:rsidP="00000000" w:rsidRDefault="00000000" w:rsidRPr="00000000" w14:paraId="0000003E">
      <w:pPr>
        <w:pageBreakBefore w:val="0"/>
        <w:rPr/>
      </w:pPr>
      <w:r w:rsidDel="00000000" w:rsidR="00000000" w:rsidRPr="00000000">
        <w:rPr>
          <w:rtl w:val="0"/>
        </w:rPr>
        <w:t xml:space="preserve">If two counselling sessions are missed without contacting us to let us know we will write to you and end your counselling contract with us.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40" w:top="142" w:left="1276" w:right="1440" w:header="720" w:footer="14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1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